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8874" w14:textId="30FF5BC6" w:rsidR="006F21E8" w:rsidRDefault="008E75CF">
      <w:pPr>
        <w:pStyle w:val="SETARATitlePrimary"/>
        <w:pBdr>
          <w:bottom w:val="single" w:sz="8" w:space="1" w:color="8B0000"/>
        </w:pBdr>
      </w:pPr>
      <w:r>
        <w:rPr>
          <w:color w:val="000000"/>
        </w:rPr>
        <w:t>ORATIO DIRECTA</w:t>
      </w:r>
      <w:r w:rsidR="00000000">
        <w:rPr>
          <w:color w:val="000000"/>
        </w:rPr>
        <w:t xml:space="preserve"> AUTHOR GUIDELINES</w:t>
      </w:r>
    </w:p>
    <w:p w14:paraId="195ABE5B" w14:textId="423D937A" w:rsidR="006F21E8" w:rsidRDefault="00000000">
      <w:pPr>
        <w:pStyle w:val="SETARATitleSecondary"/>
      </w:pPr>
      <w:r>
        <w:rPr>
          <w:color w:val="000000"/>
        </w:rPr>
        <w:t>A4 manuscript submission guidance for OJS.</w:t>
      </w:r>
    </w:p>
    <w:p w14:paraId="49457855" w14:textId="02C7BA9F" w:rsidR="006F21E8" w:rsidRDefault="00000000">
      <w:pPr>
        <w:pStyle w:val="SETARABody"/>
      </w:pPr>
      <w:r>
        <w:rPr>
          <w:color w:val="000000"/>
        </w:rPr>
        <w:t xml:space="preserve">This document explains manuscript format, structure, and writing rules for </w:t>
      </w:r>
      <w:r w:rsidR="008E75CF">
        <w:rPr>
          <w:color w:val="000000"/>
        </w:rPr>
        <w:t>Oratio Directa</w:t>
      </w:r>
      <w:r>
        <w:rPr>
          <w:color w:val="000000"/>
        </w:rPr>
        <w:t xml:space="preserve">. Authors are expected to use the official </w:t>
      </w:r>
      <w:r w:rsidR="008E75CF">
        <w:rPr>
          <w:color w:val="000000"/>
        </w:rPr>
        <w:t>ORATIO</w:t>
      </w:r>
      <w:r>
        <w:rPr>
          <w:color w:val="000000"/>
        </w:rPr>
        <w:t xml:space="preserve"> template so that peer review, editing, and conversion into the LaTeX production workflow can proceed more efficiently and consistently.</w:t>
      </w:r>
    </w:p>
    <w:p w14:paraId="09263577" w14:textId="77777777" w:rsidR="006F21E8" w:rsidRDefault="00000000">
      <w:pPr>
        <w:pStyle w:val="SETARABody"/>
      </w:pPr>
      <w:r>
        <w:rPr>
          <w:color w:val="000000"/>
        </w:rPr>
        <w:t>These guidelines do not alter the author's scholarly substance. They define a consistent presentation standard. If the editorial team provides article-specific instructions, authors must follow those instructions insofar as they remain consistent with academic integrity.</w:t>
      </w:r>
    </w:p>
    <w:p w14:paraId="19DDCEE1" w14:textId="77777777" w:rsidR="006F21E8" w:rsidRDefault="00000000">
      <w:pPr>
        <w:pStyle w:val="SETARAHeading1"/>
      </w:pPr>
      <w:r>
        <w:rPr>
          <w:color w:val="000000"/>
        </w:rPr>
        <w:t>1. Function of the Template</w:t>
      </w:r>
    </w:p>
    <w:p w14:paraId="6D564D80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This template is intended for A4 OJS submission manuscripts. It is not the final online galley and not the B5 print-edition format.</w:t>
      </w:r>
    </w:p>
    <w:p w14:paraId="22E81772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Authors must write directly using the provided Word styles. Avoid manual formatting that complicates LaTeX normalization.</w:t>
      </w:r>
    </w:p>
    <w:p w14:paraId="3CD83247" w14:textId="77777777" w:rsidR="006F21E8" w:rsidRDefault="00000000">
      <w:pPr>
        <w:pStyle w:val="SETARAHeading1"/>
      </w:pPr>
      <w:r>
        <w:rPr>
          <w:color w:val="000000"/>
        </w:rPr>
        <w:t>2. General Manuscript Format</w:t>
      </w:r>
    </w:p>
    <w:p w14:paraId="4D0D9AAB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Paper size: A4, portrait orientation.</w:t>
      </w:r>
    </w:p>
    <w:p w14:paraId="1DF379E6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Margins: 2.5 cm on the top, bottom, left, and right.</w:t>
      </w:r>
    </w:p>
    <w:p w14:paraId="209835FD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Main font: Times New Roman.</w:t>
      </w:r>
    </w:p>
    <w:p w14:paraId="0A5BDEB0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Body text: 11 pt, justified, line spacing 1.15.</w:t>
      </w:r>
    </w:p>
    <w:p w14:paraId="017ACD20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Use a single-column layout and do not use text boxes for the main manuscript content.</w:t>
      </w:r>
    </w:p>
    <w:p w14:paraId="5F1BE72A" w14:textId="77777777" w:rsidR="006F21E8" w:rsidRDefault="00000000">
      <w:pPr>
        <w:pStyle w:val="SETARAHeading1"/>
      </w:pPr>
      <w:r>
        <w:rPr>
          <w:color w:val="000000"/>
        </w:rPr>
        <w:t>3. Typography and Style Specifications</w:t>
      </w:r>
    </w:p>
    <w:p w14:paraId="4C802C58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Primary title: Times New Roman 16 pt, bold, centered.</w:t>
      </w:r>
    </w:p>
    <w:p w14:paraId="6C321B76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Translated secondary title: Times New Roman 12 pt, italic, centered.</w:t>
      </w:r>
    </w:p>
    <w:p w14:paraId="5954627F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Author names: Times New Roman 11 pt, centered.</w:t>
      </w:r>
    </w:p>
    <w:p w14:paraId="155379E1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Affiliation and corresponding email: Times New Roman 10.5 pt, centered.</w:t>
      </w:r>
    </w:p>
    <w:p w14:paraId="3E777B1D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Abstract/Abstrak and Keywords/Kata Kunci: Times New Roman 10 pt.</w:t>
      </w:r>
    </w:p>
    <w:p w14:paraId="08BAE13A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Heading 1: 12 pt bold; Heading 2: 11.5 pt bold; Heading 3: 11 pt bold.</w:t>
      </w:r>
    </w:p>
    <w:p w14:paraId="045F31CF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Footnotes: 9 pt. References and legal materials: 10.5 pt with hanging indent.</w:t>
      </w:r>
    </w:p>
    <w:p w14:paraId="53068D77" w14:textId="77777777" w:rsidR="006F21E8" w:rsidRDefault="00000000">
      <w:pPr>
        <w:pStyle w:val="SETARAHeading1"/>
      </w:pPr>
      <w:r>
        <w:rPr>
          <w:color w:val="000000"/>
        </w:rPr>
        <w:t>4. Title and Author Identity</w:t>
      </w:r>
    </w:p>
    <w:p w14:paraId="3D6E0212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The primary title should be concise, specific, and clearly reflect the legal issue addressed.</w:t>
      </w:r>
    </w:p>
    <w:p w14:paraId="40523F56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A translated secondary title is mandatory.</w:t>
      </w:r>
    </w:p>
    <w:p w14:paraId="2E549511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Write author names in full without academic degrees.</w:t>
      </w:r>
    </w:p>
    <w:p w14:paraId="7DE78A4F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If all authors share the same affiliation, use one combined affiliation block.</w:t>
      </w:r>
    </w:p>
    <w:p w14:paraId="36B1F06F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Display only the corresponding author's email with an asterisk (*).</w:t>
      </w:r>
    </w:p>
    <w:p w14:paraId="6361B65A" w14:textId="77777777" w:rsidR="006F21E8" w:rsidRDefault="00000000">
      <w:pPr>
        <w:pStyle w:val="SETARAHeading1"/>
      </w:pPr>
      <w:r>
        <w:rPr>
          <w:color w:val="000000"/>
        </w:rPr>
        <w:t>5. Abstract and Keywords</w:t>
      </w:r>
    </w:p>
    <w:p w14:paraId="369D8758" w14:textId="77777777" w:rsidR="006F21E8" w:rsidRDefault="00000000">
      <w:pPr>
        <w:pStyle w:val="SETARABody"/>
        <w:ind w:left="363" w:hanging="363"/>
      </w:pPr>
      <w:r>
        <w:rPr>
          <w:color w:val="000000"/>
        </w:rPr>
        <w:lastRenderedPageBreak/>
        <w:t>- Both English and Indonesian abstract blocks are mandatory, each written in a single paragraph.</w:t>
      </w:r>
    </w:p>
    <w:p w14:paraId="545DFCFB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Recommended abstract length: 150-250 words.</w:t>
      </w:r>
    </w:p>
    <w:p w14:paraId="34BF03FF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The abstract must not contain citations, footnotes, tables, or unexplained abbreviations.</w:t>
      </w:r>
    </w:p>
    <w:p w14:paraId="1F092D2C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Provide at least 5 keywords. Keywords should come from the substance of the abstract rather than random terms.</w:t>
      </w:r>
    </w:p>
    <w:p w14:paraId="3E16BB2A" w14:textId="77777777" w:rsidR="006F21E8" w:rsidRDefault="00000000">
      <w:pPr>
        <w:pStyle w:val="SETARAHeading1"/>
      </w:pPr>
      <w:r>
        <w:rPr>
          <w:color w:val="000000"/>
        </w:rPr>
        <w:t>6. Article Structure</w:t>
      </w:r>
    </w:p>
    <w:p w14:paraId="09170D5B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The minimum structure is Introduction, Research Method, Discussion, Conclusion, and References.</w:t>
      </w:r>
    </w:p>
    <w:p w14:paraId="54682064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Subheadings may be used when they help the argument flow.</w:t>
      </w:r>
    </w:p>
    <w:p w14:paraId="39AF8F58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Heading numbering must be consistent.</w:t>
      </w:r>
    </w:p>
    <w:p w14:paraId="1F1AF5D7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The article must show a clear legal issue, normative basis, analysis, and conclusion.</w:t>
      </w:r>
    </w:p>
    <w:p w14:paraId="68560EE5" w14:textId="77777777" w:rsidR="006F21E8" w:rsidRDefault="00000000">
      <w:pPr>
        <w:pStyle w:val="SETARAHeading1"/>
      </w:pPr>
      <w:r>
        <w:rPr>
          <w:color w:val="000000"/>
        </w:rPr>
        <w:t>7. Tables, Figures, and Quotations</w:t>
      </w:r>
    </w:p>
    <w:p w14:paraId="48866692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Tables should be used only for genuine tabular data, not as layout tools.</w:t>
      </w:r>
    </w:p>
    <w:p w14:paraId="6719C0C9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Every table and figure must have an informative caption.</w:t>
      </w:r>
    </w:p>
    <w:p w14:paraId="6205BF60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When figures are used, provide the original figure/image file separately if requested by the editor.</w:t>
      </w:r>
    </w:p>
    <w:p w14:paraId="118BB658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Long quotations should preferably be set as block quotes; short quotations may remain within the paragraph.</w:t>
      </w:r>
    </w:p>
    <w:p w14:paraId="37DF1A19" w14:textId="77777777" w:rsidR="006F21E8" w:rsidRDefault="00000000">
      <w:pPr>
        <w:pStyle w:val="SETARAHeading1"/>
      </w:pPr>
      <w:r>
        <w:rPr>
          <w:color w:val="000000"/>
        </w:rPr>
        <w:t>8. Footnotes and Citations</w:t>
      </w:r>
    </w:p>
    <w:p w14:paraId="04F8F98B" w14:textId="4CBBC882" w:rsidR="006F21E8" w:rsidRDefault="00000000">
      <w:pPr>
        <w:pStyle w:val="SETARABody"/>
        <w:ind w:left="363" w:hanging="363"/>
      </w:pPr>
      <w:r>
        <w:rPr>
          <w:color w:val="000000"/>
        </w:rPr>
        <w:t xml:space="preserve">- </w:t>
      </w:r>
      <w:r w:rsidR="008E75CF">
        <w:rPr>
          <w:color w:val="000000"/>
        </w:rPr>
        <w:t>ORATIO</w:t>
      </w:r>
      <w:r>
        <w:rPr>
          <w:color w:val="000000"/>
        </w:rPr>
        <w:t xml:space="preserve"> uses footnotes in the manuscript body as a house style for explanatory or legal notes.</w:t>
      </w:r>
    </w:p>
    <w:p w14:paraId="5E89EF69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Use Word's real footnote function from the References menu; do not create manual superscripts.</w:t>
      </w:r>
    </w:p>
    <w:p w14:paraId="6CB26589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Footnotes do not replace the reference list. All non-legal sources actually used must remain in the reference list.</w:t>
      </w:r>
    </w:p>
    <w:p w14:paraId="12EE232C" w14:textId="77777777" w:rsidR="006F21E8" w:rsidRDefault="00000000">
      <w:pPr>
        <w:pStyle w:val="SETARAHeading1"/>
      </w:pPr>
      <w:r>
        <w:rPr>
          <w:color w:val="000000"/>
        </w:rPr>
        <w:t>9. References and Legal Materials</w:t>
      </w:r>
    </w:p>
    <w:p w14:paraId="54C7FFC3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Non-legal references must follow APA Style 7th Edition.</w:t>
      </w:r>
    </w:p>
    <w:p w14:paraId="17ABBF33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Legal materials should be separated under a Legal Sources heading or another equivalent heading when appropriate.</w:t>
      </w:r>
    </w:p>
    <w:p w14:paraId="32D2B576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Court decisions may be separated further under their own heading if used.</w:t>
      </w:r>
    </w:p>
    <w:p w14:paraId="5888309B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Include DOI or URL only when it is real and verified.</w:t>
      </w:r>
    </w:p>
    <w:p w14:paraId="7BBD81BF" w14:textId="77777777" w:rsidR="006F21E8" w:rsidRDefault="00000000">
      <w:pPr>
        <w:pStyle w:val="SETARAHeading1"/>
      </w:pPr>
      <w:r>
        <w:rPr>
          <w:color w:val="000000"/>
        </w:rPr>
        <w:t>10. Prohibited Practices and Common Errors</w:t>
      </w:r>
    </w:p>
    <w:p w14:paraId="30277B9E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Do not leave placeholders, instruction highlights, or editorial comments in the final manuscript.</w:t>
      </w:r>
    </w:p>
    <w:p w14:paraId="75BE205B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Do not invent DOI, ORCID, affiliation, data, or references.</w:t>
      </w:r>
    </w:p>
    <w:p w14:paraId="19EC3999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Do not add sources that are not actually used in the article.</w:t>
      </w:r>
    </w:p>
    <w:p w14:paraId="166A63D9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Do not use repeated blank lines to create spacing or force page breaks.</w:t>
      </w:r>
    </w:p>
    <w:p w14:paraId="0A853754" w14:textId="77777777" w:rsidR="006F21E8" w:rsidRDefault="00000000">
      <w:pPr>
        <w:pStyle w:val="SETARAHeading1"/>
      </w:pPr>
      <w:r>
        <w:rPr>
          <w:color w:val="000000"/>
        </w:rPr>
        <w:t>11. Pre-Submission Checklist</w:t>
      </w:r>
    </w:p>
    <w:p w14:paraId="33A84D89" w14:textId="5A877DBD" w:rsidR="006F21E8" w:rsidRDefault="00000000">
      <w:pPr>
        <w:pStyle w:val="SETARABody"/>
        <w:ind w:left="363" w:hanging="363"/>
      </w:pPr>
      <w:r>
        <w:rPr>
          <w:color w:val="000000"/>
        </w:rPr>
        <w:t xml:space="preserve">- The official </w:t>
      </w:r>
      <w:r w:rsidR="008E75CF">
        <w:rPr>
          <w:color w:val="000000"/>
        </w:rPr>
        <w:t>ORATIO</w:t>
      </w:r>
      <w:r>
        <w:rPr>
          <w:color w:val="000000"/>
        </w:rPr>
        <w:t xml:space="preserve"> template has been used throughout the manuscript.</w:t>
      </w:r>
    </w:p>
    <w:p w14:paraId="5AB34733" w14:textId="77777777" w:rsidR="006F21E8" w:rsidRDefault="00000000">
      <w:pPr>
        <w:pStyle w:val="SETARABody"/>
        <w:ind w:left="363" w:hanging="363"/>
      </w:pPr>
      <w:r>
        <w:rPr>
          <w:color w:val="000000"/>
        </w:rPr>
        <w:lastRenderedPageBreak/>
        <w:t>- All main Word styles are used consistently.</w:t>
      </w:r>
    </w:p>
    <w:p w14:paraId="2ABF65D7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Bilingual abstracts and keywords are complete.</w:t>
      </w:r>
    </w:p>
    <w:p w14:paraId="0BB2BBAE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At least five keywords are provided.</w:t>
      </w:r>
    </w:p>
    <w:p w14:paraId="62D6BC21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Footnotes use Word's real footnote feature.</w:t>
      </w:r>
    </w:p>
    <w:p w14:paraId="62FC277C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APA 7 references have been cleaned.</w:t>
      </w:r>
    </w:p>
    <w:p w14:paraId="7E83B6A8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Legal materials are separated from general references.</w:t>
      </w:r>
    </w:p>
    <w:p w14:paraId="1E03397A" w14:textId="77777777" w:rsidR="006F21E8" w:rsidRDefault="00000000">
      <w:pPr>
        <w:pStyle w:val="SETARABody"/>
        <w:ind w:left="363" w:hanging="363"/>
      </w:pPr>
      <w:r>
        <w:rPr>
          <w:color w:val="000000"/>
        </w:rPr>
        <w:t>- No false metadata or placeholders remain.</w:t>
      </w:r>
    </w:p>
    <w:sectPr w:rsidR="006F21E8" w:rsidSect="00034616">
      <w:pgSz w:w="11906" w:h="16838"/>
      <w:pgMar w:top="1417" w:right="1417" w:bottom="1417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3627032">
    <w:abstractNumId w:val="8"/>
  </w:num>
  <w:num w:numId="2" w16cid:durableId="604843301">
    <w:abstractNumId w:val="6"/>
  </w:num>
  <w:num w:numId="3" w16cid:durableId="1085034018">
    <w:abstractNumId w:val="5"/>
  </w:num>
  <w:num w:numId="4" w16cid:durableId="1668510936">
    <w:abstractNumId w:val="4"/>
  </w:num>
  <w:num w:numId="5" w16cid:durableId="996761838">
    <w:abstractNumId w:val="7"/>
  </w:num>
  <w:num w:numId="6" w16cid:durableId="1323122956">
    <w:abstractNumId w:val="3"/>
  </w:num>
  <w:num w:numId="7" w16cid:durableId="611090294">
    <w:abstractNumId w:val="2"/>
  </w:num>
  <w:num w:numId="8" w16cid:durableId="1973752865">
    <w:abstractNumId w:val="1"/>
  </w:num>
  <w:num w:numId="9" w16cid:durableId="92800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F21E8"/>
    <w:rsid w:val="008E75CF"/>
    <w:rsid w:val="00AA1D8D"/>
    <w:rsid w:val="00B47730"/>
    <w:rsid w:val="00BE477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F27A6"/>
  <w14:defaultImageDpi w14:val="300"/>
  <w15:docId w15:val="{2D7328E6-9846-4C8F-AA04-73D63AE7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TARATitlePrimary">
    <w:name w:val="SETARA Title Primary"/>
    <w:pPr>
      <w:spacing w:after="80"/>
      <w:jc w:val="center"/>
    </w:pPr>
    <w:rPr>
      <w:rFonts w:ascii="Times New Roman" w:eastAsia="Times New Roman" w:hAnsi="Times New Roman"/>
      <w:b/>
      <w:sz w:val="32"/>
    </w:rPr>
  </w:style>
  <w:style w:type="paragraph" w:customStyle="1" w:styleId="SETARATitleSecondary">
    <w:name w:val="SETARA Title Secondary"/>
    <w:pPr>
      <w:jc w:val="center"/>
    </w:pPr>
    <w:rPr>
      <w:rFonts w:ascii="Times New Roman" w:eastAsia="Times New Roman" w:hAnsi="Times New Roman"/>
      <w:i/>
      <w:sz w:val="24"/>
    </w:rPr>
  </w:style>
  <w:style w:type="paragraph" w:customStyle="1" w:styleId="SETARAAuthor">
    <w:name w:val="SETARA Author"/>
    <w:pPr>
      <w:spacing w:after="40"/>
      <w:jc w:val="center"/>
    </w:pPr>
    <w:rPr>
      <w:rFonts w:ascii="Times New Roman" w:eastAsia="Times New Roman" w:hAnsi="Times New Roman"/>
    </w:rPr>
  </w:style>
  <w:style w:type="paragraph" w:customStyle="1" w:styleId="SETARAAffiliation">
    <w:name w:val="SETARA Affiliation"/>
    <w:pPr>
      <w:spacing w:after="20"/>
      <w:jc w:val="center"/>
    </w:pPr>
    <w:rPr>
      <w:rFonts w:ascii="Times New Roman" w:eastAsia="Times New Roman" w:hAnsi="Times New Roman"/>
      <w:sz w:val="21"/>
    </w:rPr>
  </w:style>
  <w:style w:type="paragraph" w:customStyle="1" w:styleId="SETARACorrespondingEmail">
    <w:name w:val="SETARA Corresponding Email"/>
    <w:pPr>
      <w:spacing w:after="160"/>
      <w:jc w:val="center"/>
    </w:pPr>
    <w:rPr>
      <w:rFonts w:ascii="Times New Roman" w:eastAsia="Times New Roman" w:hAnsi="Times New Roman"/>
      <w:sz w:val="21"/>
    </w:rPr>
  </w:style>
  <w:style w:type="paragraph" w:customStyle="1" w:styleId="SETARAAbstractEN">
    <w:name w:val="SETARA Abstract EN"/>
    <w:pPr>
      <w:spacing w:after="80"/>
      <w:jc w:val="both"/>
    </w:pPr>
    <w:rPr>
      <w:rFonts w:ascii="Times New Roman" w:eastAsia="Times New Roman" w:hAnsi="Times New Roman"/>
      <w:i/>
      <w:sz w:val="20"/>
    </w:rPr>
  </w:style>
  <w:style w:type="paragraph" w:customStyle="1" w:styleId="SETARAAbstractID">
    <w:name w:val="SETARA Abstract ID"/>
    <w:pPr>
      <w:spacing w:after="80"/>
      <w:jc w:val="both"/>
    </w:pPr>
    <w:rPr>
      <w:rFonts w:ascii="Times New Roman" w:eastAsia="Times New Roman" w:hAnsi="Times New Roman"/>
      <w:sz w:val="20"/>
    </w:rPr>
  </w:style>
  <w:style w:type="paragraph" w:customStyle="1" w:styleId="SETARAKeywordsEN">
    <w:name w:val="SETARA Keywords EN"/>
    <w:pPr>
      <w:spacing w:after="160"/>
      <w:jc w:val="both"/>
    </w:pPr>
    <w:rPr>
      <w:rFonts w:ascii="Times New Roman" w:eastAsia="Times New Roman" w:hAnsi="Times New Roman"/>
      <w:sz w:val="20"/>
    </w:rPr>
  </w:style>
  <w:style w:type="paragraph" w:customStyle="1" w:styleId="SETARAKeywordsID">
    <w:name w:val="SETARA Keywords ID"/>
    <w:pPr>
      <w:jc w:val="both"/>
    </w:pPr>
    <w:rPr>
      <w:rFonts w:ascii="Times New Roman" w:eastAsia="Times New Roman" w:hAnsi="Times New Roman"/>
      <w:sz w:val="20"/>
    </w:rPr>
  </w:style>
  <w:style w:type="paragraph" w:customStyle="1" w:styleId="SETARAHeading1">
    <w:name w:val="SETARA Heading 1"/>
    <w:pPr>
      <w:spacing w:before="200" w:after="80"/>
    </w:pPr>
    <w:rPr>
      <w:rFonts w:ascii="Times New Roman" w:eastAsia="Times New Roman" w:hAnsi="Times New Roman"/>
      <w:b/>
      <w:sz w:val="24"/>
    </w:rPr>
  </w:style>
  <w:style w:type="paragraph" w:customStyle="1" w:styleId="SETARAHeading2">
    <w:name w:val="SETARA Heading 2"/>
    <w:pPr>
      <w:spacing w:before="160" w:after="60"/>
    </w:pPr>
    <w:rPr>
      <w:rFonts w:ascii="Times New Roman" w:eastAsia="Times New Roman" w:hAnsi="Times New Roman"/>
      <w:b/>
      <w:sz w:val="23"/>
    </w:rPr>
  </w:style>
  <w:style w:type="paragraph" w:customStyle="1" w:styleId="SETARAHeading3">
    <w:name w:val="SETARA Heading 3"/>
    <w:pPr>
      <w:spacing w:before="120" w:after="60"/>
    </w:pPr>
    <w:rPr>
      <w:rFonts w:ascii="Times New Roman" w:eastAsia="Times New Roman" w:hAnsi="Times New Roman"/>
      <w:b/>
    </w:rPr>
  </w:style>
  <w:style w:type="paragraph" w:customStyle="1" w:styleId="SETARABody">
    <w:name w:val="SETARA Body"/>
    <w:pPr>
      <w:spacing w:after="120"/>
      <w:jc w:val="both"/>
    </w:pPr>
    <w:rPr>
      <w:rFonts w:ascii="Times New Roman" w:eastAsia="Times New Roman" w:hAnsi="Times New Roman"/>
    </w:rPr>
  </w:style>
  <w:style w:type="paragraph" w:customStyle="1" w:styleId="SETARABlockQuote">
    <w:name w:val="SETARA Block Quote"/>
    <w:pPr>
      <w:spacing w:after="120"/>
      <w:ind w:left="454" w:right="283"/>
      <w:jc w:val="both"/>
    </w:pPr>
    <w:rPr>
      <w:rFonts w:ascii="Times New Roman" w:eastAsia="Times New Roman" w:hAnsi="Times New Roman"/>
      <w:sz w:val="21"/>
    </w:rPr>
  </w:style>
  <w:style w:type="paragraph" w:customStyle="1" w:styleId="SETARATableCaption">
    <w:name w:val="SETARA Table Caption"/>
    <w:pPr>
      <w:spacing w:before="120" w:after="60"/>
    </w:pPr>
    <w:rPr>
      <w:rFonts w:ascii="Times New Roman" w:eastAsia="Times New Roman" w:hAnsi="Times New Roman"/>
      <w:b/>
      <w:sz w:val="20"/>
    </w:rPr>
  </w:style>
  <w:style w:type="paragraph" w:customStyle="1" w:styleId="SETARAFigureCaption">
    <w:name w:val="SETARA Figure Caption"/>
    <w:pPr>
      <w:spacing w:before="120" w:after="60"/>
    </w:pPr>
    <w:rPr>
      <w:rFonts w:ascii="Times New Roman" w:eastAsia="Times New Roman" w:hAnsi="Times New Roman"/>
      <w:b/>
      <w:sz w:val="20"/>
    </w:rPr>
  </w:style>
  <w:style w:type="paragraph" w:customStyle="1" w:styleId="SETARAFootnoteText">
    <w:name w:val="SETARA Footnote Text"/>
    <w:pPr>
      <w:spacing w:after="0"/>
    </w:pPr>
    <w:rPr>
      <w:rFonts w:ascii="Times New Roman" w:eastAsia="Times New Roman" w:hAnsi="Times New Roman"/>
      <w:sz w:val="18"/>
    </w:rPr>
  </w:style>
  <w:style w:type="paragraph" w:customStyle="1" w:styleId="SETARAReference">
    <w:name w:val="SETARA Reference"/>
    <w:pPr>
      <w:spacing w:after="80"/>
      <w:ind w:left="357" w:hanging="357"/>
    </w:pPr>
    <w:rPr>
      <w:rFonts w:ascii="Times New Roman" w:eastAsia="Times New Roman" w:hAnsi="Times New Roman"/>
      <w:sz w:val="21"/>
    </w:rPr>
  </w:style>
  <w:style w:type="paragraph" w:customStyle="1" w:styleId="SETARALegalReference">
    <w:name w:val="SETARA Legal Reference"/>
    <w:pPr>
      <w:spacing w:after="80"/>
      <w:ind w:left="357" w:hanging="357"/>
    </w:pPr>
    <w:rPr>
      <w:rFonts w:ascii="Times New Roman" w:eastAsia="Times New Roman" w:hAnsi="Times New Roman"/>
      <w:sz w:val="21"/>
    </w:rPr>
  </w:style>
  <w:style w:type="paragraph" w:customStyle="1" w:styleId="SETARANoteBox">
    <w:name w:val="SETARA Note Box"/>
    <w:pPr>
      <w:spacing w:after="80"/>
    </w:pPr>
    <w:rPr>
      <w:rFonts w:ascii="Times New Roman" w:eastAsia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 Nug</cp:lastModifiedBy>
  <cp:revision>2</cp:revision>
  <dcterms:created xsi:type="dcterms:W3CDTF">2013-12-23T23:15:00Z</dcterms:created>
  <dcterms:modified xsi:type="dcterms:W3CDTF">2026-08-10T03:31:00Z</dcterms:modified>
  <cp:category/>
</cp:coreProperties>
</file>